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center"/>
        <w:rPr>
          <w:rFonts w:ascii="Georgia" w:cs="Georgia" w:eastAsia="Georgia" w:hAnsi="Georgia"/>
          <w:b w:val="1"/>
          <w:i w:val="1"/>
          <w:sz w:val="44"/>
          <w:szCs w:val="44"/>
        </w:rPr>
      </w:pPr>
      <w:r w:rsidDel="00000000" w:rsidR="00000000" w:rsidRPr="00000000">
        <w:rPr>
          <w:rFonts w:ascii="Georgia" w:cs="Georgia" w:eastAsia="Georgia" w:hAnsi="Georgia"/>
          <w:b w:val="1"/>
          <w:i w:val="1"/>
          <w:sz w:val="44"/>
          <w:szCs w:val="44"/>
          <w:rtl w:val="0"/>
        </w:rPr>
        <w:t xml:space="preserve">Graciele Dias de Souza</w:t>
      </w:r>
    </w:p>
    <w:p w:rsidR="00000000" w:rsidDel="00000000" w:rsidP="00000000" w:rsidRDefault="00000000" w:rsidRPr="00000000" w14:paraId="00000002">
      <w:pPr>
        <w:pageBreakBefore w:val="0"/>
        <w:rPr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Endereço: Victor Colucci,</w:t>
      </w:r>
      <w:r w:rsidDel="00000000" w:rsidR="00000000" w:rsidRPr="00000000">
        <w:rPr>
          <w:sz w:val="24"/>
          <w:szCs w:val="24"/>
          <w:rtl w:val="0"/>
        </w:rPr>
        <w:t xml:space="preserve">65</w:t>
      </w:r>
    </w:p>
    <w:p w:rsidR="00000000" w:rsidDel="00000000" w:rsidP="00000000" w:rsidRDefault="00000000" w:rsidRPr="00000000" w14:paraId="00000003">
      <w:pPr>
        <w:pageBreakBefore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Bairro: Adelino Simioni</w:t>
      </w:r>
    </w:p>
    <w:p w:rsidR="00000000" w:rsidDel="00000000" w:rsidP="00000000" w:rsidRDefault="00000000" w:rsidRPr="00000000" w14:paraId="00000004">
      <w:pPr>
        <w:pageBreakBefore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Telefone: </w:t>
      </w:r>
      <w:r w:rsidDel="00000000" w:rsidR="00000000" w:rsidRPr="00000000">
        <w:rPr>
          <w:sz w:val="24"/>
          <w:szCs w:val="24"/>
          <w:rtl w:val="0"/>
        </w:rPr>
        <w:t xml:space="preserve">(16)981019495/ (16)3638-5319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Disponibilidade de Horário </w:t>
      </w:r>
    </w:p>
    <w:p w:rsidR="00000000" w:rsidDel="00000000" w:rsidP="00000000" w:rsidRDefault="00000000" w:rsidRPr="00000000" w14:paraId="00000006">
      <w:pPr>
        <w:pageBreakBefore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CNH: A</w:t>
      </w:r>
    </w:p>
    <w:p w:rsidR="00000000" w:rsidDel="00000000" w:rsidP="00000000" w:rsidRDefault="00000000" w:rsidRPr="00000000" w14:paraId="00000007">
      <w:pPr>
        <w:pageBreakBefore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Idade: </w:t>
      </w:r>
      <w:r w:rsidDel="00000000" w:rsidR="00000000" w:rsidRPr="00000000">
        <w:rPr>
          <w:sz w:val="24"/>
          <w:szCs w:val="24"/>
          <w:rtl w:val="0"/>
        </w:rPr>
        <w:t xml:space="preserve">38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anos</w:t>
      </w:r>
    </w:p>
    <w:p w:rsidR="00000000" w:rsidDel="00000000" w:rsidP="00000000" w:rsidRDefault="00000000" w:rsidRPr="00000000" w14:paraId="00000008">
      <w:pPr>
        <w:pageBreakBefore w:val="0"/>
        <w:jc w:val="center"/>
        <w:rPr>
          <w:rFonts w:ascii="Georgia" w:cs="Georgia" w:eastAsia="Georgia" w:hAnsi="Georgia"/>
          <w:b w:val="1"/>
          <w:sz w:val="32"/>
          <w:szCs w:val="32"/>
          <w:u w:val="single"/>
        </w:rPr>
      </w:pPr>
      <w:r w:rsidDel="00000000" w:rsidR="00000000" w:rsidRPr="00000000">
        <w:rPr>
          <w:rFonts w:ascii="Georgia" w:cs="Georgia" w:eastAsia="Georgia" w:hAnsi="Georgia"/>
          <w:b w:val="1"/>
          <w:sz w:val="32"/>
          <w:szCs w:val="32"/>
          <w:u w:val="single"/>
          <w:rtl w:val="0"/>
        </w:rPr>
        <w:t xml:space="preserve">Objetivo</w:t>
      </w:r>
    </w:p>
    <w:p w:rsidR="00000000" w:rsidDel="00000000" w:rsidP="00000000" w:rsidRDefault="00000000" w:rsidRPr="00000000" w14:paraId="00000009">
      <w:pPr>
        <w:pageBreakBefore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Auxiliar de Enfermagem/Auxiliar de Coleta.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3"/>
        </w:tabs>
        <w:spacing w:line="240" w:lineRule="auto"/>
        <w:ind w:hanging="2"/>
        <w:jc w:val="center"/>
        <w:rPr>
          <w:rFonts w:ascii="Georgia" w:cs="Georgia" w:eastAsia="Georgia" w:hAnsi="Georgia"/>
          <w:b w:val="1"/>
          <w:color w:val="000000"/>
          <w:sz w:val="32"/>
          <w:szCs w:val="32"/>
          <w:u w:val="single"/>
        </w:rPr>
      </w:pPr>
      <w:r w:rsidDel="00000000" w:rsidR="00000000" w:rsidRPr="00000000">
        <w:rPr>
          <w:rFonts w:ascii="Georgia" w:cs="Georgia" w:eastAsia="Georgia" w:hAnsi="Georgia"/>
          <w:b w:val="1"/>
          <w:color w:val="000000"/>
          <w:sz w:val="32"/>
          <w:szCs w:val="32"/>
          <w:u w:val="single"/>
          <w:rtl w:val="0"/>
        </w:rPr>
        <w:t xml:space="preserve">Síntese de Qualificação</w:t>
      </w:r>
    </w:p>
    <w:p w:rsidR="00000000" w:rsidDel="00000000" w:rsidP="00000000" w:rsidRDefault="00000000" w:rsidRPr="00000000" w14:paraId="0000000B">
      <w:pPr>
        <w:pageBreakBefore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Atendimento ao cliente, responsabilidade, comunicativa, conhecimento em informática. Atendimento telefônico (PABX), facilidade de adaptação em diversos ambientes profissionais.</w:t>
      </w:r>
    </w:p>
    <w:p w:rsidR="00000000" w:rsidDel="00000000" w:rsidP="00000000" w:rsidRDefault="00000000" w:rsidRPr="00000000" w14:paraId="0000000C">
      <w:pPr>
        <w:pageBreakBefore w:val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3"/>
        </w:tabs>
        <w:spacing w:line="240" w:lineRule="auto"/>
        <w:ind w:hanging="2"/>
        <w:jc w:val="center"/>
        <w:rPr>
          <w:rFonts w:ascii="Georgia" w:cs="Georgia" w:eastAsia="Georgia" w:hAnsi="Georgia"/>
          <w:b w:val="1"/>
          <w:color w:val="000000"/>
          <w:sz w:val="32"/>
          <w:szCs w:val="32"/>
          <w:u w:val="single"/>
        </w:rPr>
      </w:pPr>
      <w:r w:rsidDel="00000000" w:rsidR="00000000" w:rsidRPr="00000000">
        <w:rPr>
          <w:rFonts w:ascii="Georgia" w:cs="Georgia" w:eastAsia="Georgia" w:hAnsi="Georgia"/>
          <w:b w:val="1"/>
          <w:color w:val="000000"/>
          <w:sz w:val="32"/>
          <w:szCs w:val="32"/>
          <w:u w:val="single"/>
          <w:rtl w:val="0"/>
        </w:rPr>
        <w:t xml:space="preserve">Formação Acadêmica</w:t>
      </w:r>
    </w:p>
    <w:p w:rsidR="00000000" w:rsidDel="00000000" w:rsidP="00000000" w:rsidRDefault="00000000" w:rsidRPr="00000000" w14:paraId="0000000E">
      <w:pPr>
        <w:pageBreakBefore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EE.Pro. Domingos João Baptista Spinelli-Segundo Grau Completo.</w:t>
      </w:r>
    </w:p>
    <w:p w:rsidR="00000000" w:rsidDel="00000000" w:rsidP="00000000" w:rsidRDefault="00000000" w:rsidRPr="00000000" w14:paraId="0000000F">
      <w:pPr>
        <w:pageBreakBefore w:val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jc w:val="center"/>
        <w:rPr>
          <w:rFonts w:ascii="Georgia" w:cs="Georgia" w:eastAsia="Georgia" w:hAnsi="Georgia"/>
          <w:b w:val="1"/>
          <w:sz w:val="32"/>
          <w:szCs w:val="32"/>
          <w:u w:val="single"/>
        </w:rPr>
      </w:pPr>
      <w:r w:rsidDel="00000000" w:rsidR="00000000" w:rsidRPr="00000000">
        <w:rPr>
          <w:rFonts w:ascii="Georgia" w:cs="Georgia" w:eastAsia="Georgia" w:hAnsi="Georgia"/>
          <w:b w:val="1"/>
          <w:sz w:val="32"/>
          <w:szCs w:val="32"/>
          <w:u w:val="single"/>
          <w:rtl w:val="0"/>
        </w:rPr>
        <w:t xml:space="preserve">Cursos</w:t>
      </w:r>
    </w:p>
    <w:p w:rsidR="00000000" w:rsidDel="00000000" w:rsidP="00000000" w:rsidRDefault="00000000" w:rsidRPr="00000000" w14:paraId="00000011">
      <w:pPr>
        <w:pageBreakBefore w:val="0"/>
        <w:rPr>
          <w:rFonts w:ascii="Georgia" w:cs="Georgia" w:eastAsia="Georgia" w:hAnsi="Georgia"/>
        </w:rPr>
      </w:pPr>
      <w:bookmarkStart w:colFirst="0" w:colLast="0" w:name="_heading=h.gjdgxs" w:id="0"/>
      <w:bookmarkEnd w:id="0"/>
      <w:r w:rsidDel="00000000" w:rsidR="00000000" w:rsidRPr="00000000">
        <w:rPr>
          <w:rFonts w:ascii="Georgia" w:cs="Georgia" w:eastAsia="Georgia" w:hAnsi="Georgia"/>
          <w:rtl w:val="0"/>
        </w:rPr>
        <w:t xml:space="preserve">Cabeleireira Profissional-Instituto Embelleze.</w:t>
      </w:r>
    </w:p>
    <w:p w:rsidR="00000000" w:rsidDel="00000000" w:rsidP="00000000" w:rsidRDefault="00000000" w:rsidRPr="00000000" w14:paraId="00000012">
      <w:pPr>
        <w:pageBreakBefore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Informática Nível Básico.</w:t>
      </w:r>
    </w:p>
    <w:p w:rsidR="00000000" w:rsidDel="00000000" w:rsidP="00000000" w:rsidRDefault="00000000" w:rsidRPr="00000000" w14:paraId="00000013">
      <w:pPr>
        <w:pageBreakBefore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Recepcionista-Senac.</w:t>
      </w:r>
    </w:p>
    <w:p w:rsidR="00000000" w:rsidDel="00000000" w:rsidP="00000000" w:rsidRDefault="00000000" w:rsidRPr="00000000" w14:paraId="00000014">
      <w:pPr>
        <w:pageBreakBefore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Técnico Enfermagem-Ceprosind (Cursando).</w:t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3"/>
        </w:tabs>
        <w:spacing w:line="240" w:lineRule="auto"/>
        <w:ind w:hanging="2"/>
        <w:jc w:val="center"/>
        <w:rPr>
          <w:rFonts w:ascii="Georgia" w:cs="Georgia" w:eastAsia="Georgia" w:hAnsi="Georgia"/>
          <w:b w:val="1"/>
          <w:sz w:val="32"/>
          <w:szCs w:val="32"/>
          <w:u w:val="single"/>
        </w:rPr>
      </w:pPr>
      <w:r w:rsidDel="00000000" w:rsidR="00000000" w:rsidRPr="00000000">
        <w:rPr>
          <w:rFonts w:ascii="Georgia" w:cs="Georgia" w:eastAsia="Georgia" w:hAnsi="Georgia"/>
          <w:b w:val="1"/>
          <w:color w:val="000000"/>
          <w:sz w:val="32"/>
          <w:szCs w:val="32"/>
          <w:u w:val="single"/>
          <w:rtl w:val="0"/>
        </w:rPr>
        <w:t xml:space="preserve">Experiências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Hospital Unimed - Recepcionista </w:t>
      </w:r>
    </w:p>
    <w:p w:rsidR="00000000" w:rsidDel="00000000" w:rsidP="00000000" w:rsidRDefault="00000000" w:rsidRPr="00000000" w14:paraId="00000017">
      <w:pPr>
        <w:pageBreakBefore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São Francisco Mais Saúde - Recepcionista</w:t>
      </w:r>
    </w:p>
    <w:p w:rsidR="00000000" w:rsidDel="00000000" w:rsidP="00000000" w:rsidRDefault="00000000" w:rsidRPr="00000000" w14:paraId="00000018">
      <w:pPr>
        <w:pageBreakBefore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Santa Casa Saúde - Escriturária</w:t>
      </w:r>
    </w:p>
    <w:p w:rsidR="00000000" w:rsidDel="00000000" w:rsidP="00000000" w:rsidRDefault="00000000" w:rsidRPr="00000000" w14:paraId="00000019">
      <w:pPr>
        <w:pageBreakBefore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Baldocchi Assistência Familiar-Aux. Administrativo</w:t>
      </w:r>
    </w:p>
    <w:p w:rsidR="00000000" w:rsidDel="00000000" w:rsidP="00000000" w:rsidRDefault="00000000" w:rsidRPr="00000000" w14:paraId="0000001A">
      <w:pPr>
        <w:pageBreakBefore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Posto Corimba-Atendimento ao Cliente</w:t>
      </w:r>
    </w:p>
    <w:p w:rsidR="00000000" w:rsidDel="00000000" w:rsidP="00000000" w:rsidRDefault="00000000" w:rsidRPr="00000000" w14:paraId="0000001B">
      <w:pPr>
        <w:pageBreakBefore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Premier Cosméticos-Vendedora</w:t>
      </w:r>
    </w:p>
    <w:p w:rsidR="00000000" w:rsidDel="00000000" w:rsidP="00000000" w:rsidRDefault="00000000" w:rsidRPr="00000000" w14:paraId="0000001C">
      <w:pPr>
        <w:pageBreakBefore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Posto Espaço Botânico-Atendimento ao Cliente.</w:t>
      </w:r>
    </w:p>
    <w:p w:rsidR="00000000" w:rsidDel="00000000" w:rsidP="00000000" w:rsidRDefault="00000000" w:rsidRPr="00000000" w14:paraId="0000001D">
      <w:pPr>
        <w:pageBreakBefore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Ibera Comercio-Aux. Escritório</w:t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3AcWszwOT6MFf0wdXwRCiN8TOQ==">CgMxLjAyCGguZ2pkZ3hzOAByITFnbmNUbU92dEJzMlJZcUJIM2tTWEdIcWJ0SUpZWGk3Qg==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