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Verdana" w:cs="Verdana"/>
          <w:b/>
          <w:color w:val="000000"/>
          <w:sz w:val="44"/>
          <w:szCs w:val="44"/>
        </w:rPr>
        <w:t xml:space="preserve">Karla Torquetti Tronco</w:t>
      </w:r>
    </w:p>
    <w:p>
      <w:pPr>
        <w:pStyle w:val="Normal"/>
        <w:jc w:val="center"/>
        <w:rPr>
          <w:rFonts w:ascii="Arial" w:hAnsi="Arial"/>
          <w:b/>
          <w:color w:val="000000"/>
          <w:sz w:val="14"/>
          <w:szCs w:val="14"/>
        </w:rPr>
      </w:pPr>
      <w:r>
        <w:rPr>
          <w:rFonts w:ascii="Arial" w:hAnsi="Arial"/>
          <w:b/>
          <w:color w:val="000000"/>
          <w:sz w:val="14"/>
          <w:szCs w:val="14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Arial" w:cs="Arial"/>
          <w:color w:val="000000"/>
        </w:rPr>
        <w:t xml:space="preserve">CRP-06/94793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Arial" w:cs="Arial"/>
          <w:color w:val="000000"/>
          <w:sz w:val="20"/>
          <w:szCs w:val="20"/>
        </w:rPr>
        <w:t xml:space="preserve">3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9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 anos – casada</w:t>
      </w:r>
      <w:bookmarkStart w:id="0" w:name="_gjdgxs"/>
      <w:bookmarkEnd w:id="0"/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Arial" w:cs="Arial"/>
          <w:color w:val="000000"/>
          <w:sz w:val="22"/>
          <w:szCs w:val="22"/>
        </w:rPr>
        <w:t xml:space="preserve">      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Rua: José Curvelo da S. JR. 350 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A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p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t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: 62  - Bairro: Jd. </w:t>
      </w:r>
      <w:r>
        <w:rPr>
          <w:rFonts w:ascii="Arial" w:hAnsi="Arial" w:eastAsia="Arial" w:cs="Arial"/>
          <w:sz w:val="22"/>
          <w:szCs w:val="22"/>
        </w:rPr>
        <w:t xml:space="preserve">Califórnia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  – CEP: 14026-240</w:t>
      </w:r>
      <w:r>
        <w:rPr>
          <w:rFonts w:ascii="Arial" w:hAnsi="Arial" w:eastAsia="Arial" w:cs="Arial"/>
          <w:sz w:val="22"/>
          <w:szCs w:val="22"/>
        </w:rPr>
        <w:t xml:space="preserve">       Ribeirão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 Preto - SP</w:t>
      </w:r>
    </w:p>
    <w:p>
      <w:pPr>
        <w:pStyle w:val="Normal"/>
        <w:jc w:val="center"/>
      </w:pP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E-mail: </w:t>
      </w:r>
      <w:hyperlink r:id="rId7">
        <w:r>
          <w:rPr>
            <w:rFonts w:ascii="Arial" w:hAnsi="Arial" w:eastAsia="Arial" w:cs="Arial"/>
            <w:color w:val="0000ff"/>
            <w:sz w:val="22"/>
            <w:szCs w:val="22"/>
            <w:u w:val="single"/>
          </w:rPr>
          <w:t xml:space="preserve">karlatorquetti@hotmail.com</w:t>
        </w:r>
      </w:hyperlink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Arial" w:cs="Arial"/>
          <w:sz w:val="22"/>
          <w:szCs w:val="22"/>
        </w:rPr>
        <w:t xml:space="preserve">Cel: 99712 1986</w:t>
      </w:r>
    </w:p>
    <w:p>
      <w:pPr>
        <w:pStyle w:val="Normal"/>
        <w:rPr>
          <w:rFonts w:ascii="Arial" w:hAnsi="Arial" w:eastAsia="Arial" w:cs="Arial"/>
          <w:b/>
          <w:sz w:val="28"/>
          <w:szCs w:val="28"/>
        </w:rPr>
      </w:pPr>
      <w:r/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  <w:sz w:val="28"/>
          <w:szCs w:val="28"/>
        </w:rPr>
        <w:t xml:space="preserve">PSICOLOGA </w:t>
      </w:r>
    </w:p>
    <w:p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  <w:sz w:val="28"/>
          <w:szCs w:val="28"/>
        </w:rPr>
        <w:t xml:space="preserve">Formação Acadêmica: </w:t>
      </w:r>
    </w:p>
    <w:p>
      <w:pPr>
        <w:pStyle w:val="Normal"/>
        <w:ind w:left="72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numPr>
          <w:numId w:val="4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Pós-Graduação em Psicologia Clínica Analítica Comportamental</w:t>
      </w:r>
    </w:p>
    <w:p>
      <w:pPr>
        <w:pStyle w:val="Normal"/>
        <w:ind w:left="720"/>
        <w:rPr>
          <w:rFonts w:ascii="Arial" w:hAnsi="Arial"/>
        </w:rPr>
      </w:pPr>
      <w:r>
        <w:rPr>
          <w:rFonts w:ascii="Arial" w:hAnsi="Arial" w:eastAsia="Arial" w:cs="Arial"/>
          <w:sz w:val="22"/>
          <w:szCs w:val="22"/>
        </w:rPr>
        <w:t xml:space="preserve">PSICOLOG – fev. 2010.</w:t>
      </w:r>
    </w:p>
    <w:p>
      <w:pPr>
        <w:pStyle w:val="Normal"/>
        <w:ind w:left="72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numPr>
          <w:numId w:val="4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Graduação em Psicologia</w:t>
      </w:r>
      <w:r>
        <w:rPr>
          <w:rFonts w:ascii="Arial" w:hAnsi="Arial" w:eastAsia="Arial" w:cs="Arial"/>
          <w:sz w:val="22"/>
          <w:szCs w:val="22"/>
        </w:rPr>
        <w:t xml:space="preserve"> </w:t>
      </w:r>
    </w:p>
    <w:p>
      <w:pPr>
        <w:pStyle w:val="Normal"/>
        <w:ind w:left="360"/>
        <w:rPr>
          <w:rFonts w:ascii="Arial" w:hAnsi="Arial"/>
        </w:rPr>
      </w:pPr>
      <w:r>
        <w:rPr>
          <w:rFonts w:ascii="Arial" w:hAnsi="Arial" w:eastAsia="Arial" w:cs="Arial"/>
          <w:sz w:val="22"/>
          <w:szCs w:val="22"/>
        </w:rPr>
        <w:t xml:space="preserve">       </w:t>
      </w:r>
      <w:r>
        <w:rPr>
          <w:rFonts w:ascii="Arial" w:hAnsi="Arial" w:eastAsia="Arial" w:cs="Arial"/>
          <w:sz w:val="22"/>
          <w:szCs w:val="22"/>
        </w:rPr>
        <w:t xml:space="preserve">Universidade de Ribeirão Preto (UNAERP) - dez. 2008</w:t>
      </w:r>
    </w:p>
    <w:p>
      <w:pPr>
        <w:pStyle w:val="Normal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  <w:sz w:val="28"/>
          <w:szCs w:val="28"/>
        </w:rPr>
        <w:t xml:space="preserve">Histórico Profissional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</w:rPr>
        <w:t xml:space="preserve">- </w:t>
      </w:r>
      <w:r>
        <w:rPr>
          <w:rFonts w:ascii="Arial" w:hAnsi="Arial"/>
          <w:b/>
          <w:bCs/>
        </w:rPr>
        <w:t xml:space="preserve">CAPS I – PREFEITURA MUNICIPAL DE SERRANA/SP</w:t>
      </w:r>
    </w:p>
    <w:p>
      <w:pPr>
        <w:pStyle w:val="Normal"/>
        <w:rPr>
          <w:rFonts w:ascii="Arial" w:hAnsi="Arial"/>
          <w:b w:val="0"/>
          <w:bCs w:val="0"/>
          <w:sz w:val="20"/>
          <w:szCs w:val="20"/>
        </w:rPr>
      </w:pPr>
      <w:r>
        <w:rPr>
          <w:rFonts w:ascii="Arial" w:hAnsi="Arial"/>
          <w:b w:val="0"/>
          <w:bCs w:val="0"/>
          <w:sz w:val="20"/>
          <w:szCs w:val="20"/>
        </w:rPr>
        <w:t xml:space="preserve">0</w:t>
      </w:r>
      <w:r>
        <w:rPr>
          <w:rFonts w:ascii="Arial" w:hAnsi="Arial"/>
          <w:b w:val="0"/>
          <w:bCs w:val="0"/>
          <w:sz w:val="20"/>
          <w:szCs w:val="20"/>
        </w:rPr>
        <w:t xml:space="preserve">8/2024 à atual</w:t>
      </w:r>
    </w:p>
    <w:p>
      <w:pPr>
        <w:pStyle w:val="Normal"/>
        <w:rPr>
          <w:b/>
          <w:bCs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</w:rPr>
        <w:t xml:space="preserve">- UNIDADES DE ATENÇÃO BÁSICA E UPA MUNICIPAL DE SERRANA-SP </w:t>
      </w:r>
      <w:r>
        <w:rPr>
          <w:rFonts w:ascii="Arial" w:hAnsi="Arial"/>
          <w:sz w:val="20"/>
          <w:szCs w:val="20"/>
        </w:rPr>
        <w:t xml:space="preserve">05/2021 à </w:t>
      </w:r>
      <w:bookmarkStart w:id="1" w:name="_GoBack"/>
      <w:bookmarkEnd w:id="1"/>
      <w:r>
        <w:rPr>
          <w:rFonts w:ascii="Arial" w:hAnsi="Arial"/>
          <w:sz w:val="20"/>
          <w:szCs w:val="20"/>
        </w:rPr>
        <w:t xml:space="preserve">07/2024</w:t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 </w:t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- AMBULATÓRIO DE SAÚDE MENTAL DA PREFEITURA DE SERRANA-SP </w:t>
      </w:r>
      <w:r>
        <w:rPr>
          <w:rFonts w:ascii="Arial" w:hAnsi="Arial" w:eastAsia="Arial" w:cs="Arial"/>
          <w:sz w:val="20"/>
          <w:szCs w:val="20"/>
          <w:u w:val="none"/>
        </w:rPr>
        <w:t xml:space="preserve">07/2014 à 04/2021</w:t>
      </w:r>
    </w:p>
    <w:p>
      <w:pPr>
        <w:pStyle w:val="Normal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rPr>
          <w:rFonts w:ascii="Arial" w:hAnsi="Arial" w:eastAsia="Arial" w:cs="Arial"/>
          <w:b/>
          <w:sz w:val="20"/>
          <w:szCs w:val="20"/>
        </w:rPr>
      </w:pP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Normal"/>
        <w:ind w:left="360"/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PSICOLOGA CLINICA </w:t>
      </w:r>
    </w:p>
    <w:p>
      <w:pPr>
        <w:pStyle w:val="Normal"/>
        <w:ind w:left="72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Atendimento clínico individual, familiar </w:t>
      </w:r>
      <w:r>
        <w:rPr>
          <w:rFonts w:ascii="Arial" w:hAnsi="Arial" w:eastAsia="Arial" w:cs="Arial"/>
          <w:sz w:val="18"/>
          <w:szCs w:val="18"/>
        </w:rPr>
        <w:t xml:space="preserve">e pacientes TEA </w:t>
      </w:r>
      <w:r>
        <w:rPr>
          <w:rFonts w:ascii="Arial" w:hAnsi="Arial" w:eastAsia="Arial" w:cs="Arial"/>
          <w:sz w:val="18"/>
          <w:szCs w:val="18"/>
        </w:rPr>
        <w:t xml:space="preserve">em grupo infantil e adulto na abordagem Analítica Comportamental.</w:t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Atendimento de acolhimento / triagem infantil, adulto e dependentes químicos / etílicos. </w:t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Encaminhamentos para redes de serviços municipais ( urgência/emergência, atenção básica, assistência social, dentre outros). </w:t>
      </w:r>
    </w:p>
    <w:p>
      <w:pPr>
        <w:pStyle w:val="Normal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</w:r>
    </w:p>
    <w:p>
      <w:pPr>
        <w:pStyle w:val="Normal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PSICOTERAPIA COMPORTAMENTAL ADULTA E INFANTIL - </w:t>
      </w:r>
      <w:r>
        <w:rPr>
          <w:rFonts w:ascii="Arial" w:hAnsi="Arial" w:eastAsia="Arial" w:cs="Arial"/>
          <w:sz w:val="20"/>
          <w:szCs w:val="20"/>
          <w:u w:val="none"/>
        </w:rPr>
        <w:t xml:space="preserve">02/2007 </w:t>
      </w:r>
      <w:r>
        <w:rPr>
          <w:rFonts w:ascii="Arial" w:hAnsi="Arial" w:eastAsia="Arial" w:cs="Arial"/>
          <w:sz w:val="20"/>
          <w:szCs w:val="20"/>
          <w:u w:val="none"/>
        </w:rPr>
        <w:t xml:space="preserve">à</w:t>
      </w:r>
      <w:r>
        <w:rPr>
          <w:rFonts w:ascii="Arial" w:hAnsi="Arial" w:eastAsia="Arial" w:cs="Arial"/>
          <w:sz w:val="20"/>
          <w:szCs w:val="20"/>
          <w:u w:val="none"/>
        </w:rPr>
        <w:t xml:space="preserve"> 05/2021</w:t>
      </w:r>
    </w:p>
    <w:p>
      <w:pPr>
        <w:pStyle w:val="Normal"/>
        <w:rPr>
          <w:rFonts w:ascii="Arial" w:hAnsi="Arial" w:eastAsia="Arial" w:cs="Arial"/>
          <w:b/>
          <w:sz w:val="20"/>
          <w:szCs w:val="20"/>
        </w:rPr>
      </w:pP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Normal"/>
        <w:ind w:left="360"/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PSICOLOGA CLINICA E ACOMPANHANTE TERAPÊUTICA</w:t>
      </w:r>
    </w:p>
    <w:p>
      <w:pPr>
        <w:pStyle w:val="Normal"/>
        <w:ind w:left="72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Atendimento clínica individual e familiar, infantil e adulto na abordagem Analítica Comportamental.</w:t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Atendimento individual e familiar infantil e adulto na abordagem Analítica Comportamental em ambiente extraconsultório.</w:t>
      </w:r>
    </w:p>
    <w:p>
      <w:pPr>
        <w:pStyle w:val="Normal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ascii="Arial" w:hAnsi="Arial" w:eastAsia="Arial" w:cs="Arial"/>
          <w:sz w:val="20"/>
          <w:szCs w:val="20"/>
          <w:u w:val="single"/>
        </w:rPr>
      </w:r>
    </w:p>
    <w:p>
      <w:pPr>
        <w:pStyle w:val="Normal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ascii="Arial" w:hAnsi="Arial" w:eastAsia="Arial" w:cs="Arial"/>
          <w:sz w:val="20"/>
          <w:szCs w:val="20"/>
          <w:u w:val="single"/>
        </w:rPr>
      </w:r>
    </w:p>
    <w:p>
      <w:pPr>
        <w:pStyle w:val="Normal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ascii="Arial" w:hAnsi="Arial" w:eastAsia="Arial" w:cs="Arial"/>
          <w:sz w:val="20"/>
          <w:szCs w:val="20"/>
          <w:u w:val="single"/>
        </w:rPr>
      </w:r>
    </w:p>
    <w:p>
      <w:pPr>
        <w:pStyle w:val="Normal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ascii="Arial" w:hAnsi="Arial" w:eastAsia="Arial" w:cs="Arial"/>
          <w:sz w:val="20"/>
          <w:szCs w:val="20"/>
          <w:u w:val="single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CREAS (Centro de Referência Especializado de Assistência Social) – PREFEITURA DE SERRANA-SP</w:t>
        <w:tab/>
        <w:t xml:space="preserve"> - </w:t>
      </w:r>
      <w:r>
        <w:rPr>
          <w:rFonts w:ascii="Arial" w:hAnsi="Arial" w:eastAsia="Arial" w:cs="Arial"/>
          <w:sz w:val="20"/>
          <w:szCs w:val="20"/>
          <w:u w:val="none"/>
        </w:rPr>
        <w:t xml:space="preserve">11/2009 à 06/2014</w:t>
      </w:r>
    </w:p>
    <w:p>
      <w:pPr>
        <w:pStyle w:val="Normal"/>
        <w:rPr>
          <w:rFonts w:ascii="Arial" w:hAnsi="Arial" w:eastAsia="Arial" w:cs="Arial"/>
          <w:sz w:val="16"/>
          <w:szCs w:val="16"/>
        </w:rPr>
      </w:pPr>
      <w:r>
        <w:rPr>
          <w:rFonts w:ascii="Arial" w:hAnsi="Arial" w:eastAsia="Arial" w:cs="Arial"/>
          <w:sz w:val="16"/>
          <w:szCs w:val="16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sz w:val="22"/>
          <w:szCs w:val="22"/>
        </w:rPr>
        <w:t xml:space="preserve">    </w:t>
      </w:r>
      <w:r>
        <w:rPr>
          <w:rFonts w:ascii="Arial" w:hAnsi="Arial" w:eastAsia="Arial" w:cs="Arial"/>
          <w:b/>
          <w:sz w:val="22"/>
          <w:szCs w:val="22"/>
        </w:rPr>
        <w:t xml:space="preserve">PSICOLOGA SOCIAL</w:t>
      </w:r>
    </w:p>
    <w:p>
      <w:pPr>
        <w:pStyle w:val="Normal"/>
        <w:rPr>
          <w:rFonts w:ascii="Arial" w:hAnsi="Arial"/>
        </w:rPr>
      </w:pPr>
      <w:r>
        <w:rPr>
          <w:rFonts w:ascii="Arial" w:hAnsi="Arial" w:eastAsia="Noto Sans Symbols" w:cs="Noto Sans Symbols"/>
          <w:color w:val="000000"/>
        </w:rPr>
        <w:t xml:space="preserve"></w:t>
      </w:r>
    </w:p>
    <w:p>
      <w:pPr>
        <w:pStyle w:val="Normal"/>
        <w:numPr>
          <w:numId w:val="3"/>
          <w:ilvl w:val="0"/>
        </w:numPr>
        <w:jc w:val="both"/>
        <w:rPr>
          <w:rFonts w:ascii="Arial" w:hAnsi="Arial"/>
        </w:rPr>
      </w:pPr>
      <w:r>
        <w:rPr>
          <w:rFonts w:ascii="Arial" w:hAnsi="Arial" w:eastAsia="Arial" w:cs="Arial"/>
          <w:color w:val="000000"/>
          <w:sz w:val="18"/>
          <w:szCs w:val="18"/>
        </w:rPr>
        <w:t xml:space="preserve">Atendimento individual e grupal com vítimas de violação de direitos: infantil, adulto e idoso (negligencia; violência psicológica, física, sexual; morador de rua; e medidas socioeducativas de Liberdade Assistida a menores infratores).</w:t>
      </w:r>
    </w:p>
    <w:p>
      <w:pPr>
        <w:pStyle w:val="Normal"/>
        <w:numPr>
          <w:numId w:val="3"/>
          <w:ilvl w:val="0"/>
        </w:numPr>
        <w:jc w:val="both"/>
        <w:rPr>
          <w:rFonts w:ascii="Arial" w:hAnsi="Arial"/>
        </w:rPr>
      </w:pPr>
      <w:r>
        <w:rPr>
          <w:rFonts w:ascii="Arial" w:hAnsi="Arial" w:eastAsia="Arial" w:cs="Arial"/>
          <w:color w:val="000000"/>
          <w:sz w:val="18"/>
          <w:szCs w:val="18"/>
        </w:rPr>
        <w:t xml:space="preserve">Visitas domiciliares.</w:t>
      </w:r>
    </w:p>
    <w:p>
      <w:pPr>
        <w:pStyle w:val="Normal"/>
        <w:numPr>
          <w:numId w:val="3"/>
          <w:ilvl w:val="0"/>
        </w:numPr>
        <w:jc w:val="both"/>
        <w:rPr>
          <w:rFonts w:ascii="Arial" w:hAnsi="Arial"/>
        </w:rPr>
      </w:pPr>
      <w:r>
        <w:rPr>
          <w:rFonts w:ascii="Arial" w:hAnsi="Arial" w:eastAsia="Arial" w:cs="Arial"/>
          <w:color w:val="000000"/>
          <w:sz w:val="18"/>
          <w:szCs w:val="18"/>
        </w:rPr>
        <w:t xml:space="preserve">Articulação de trabalho com toda a rede de serviço do município, Ministério Publico e Poder Judiciário.</w:t>
      </w:r>
    </w:p>
    <w:p>
      <w:pPr>
        <w:pStyle w:val="Normal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CORPORATE RH - </w:t>
      </w:r>
      <w:r>
        <w:rPr>
          <w:rFonts w:ascii="Arial" w:hAnsi="Arial" w:eastAsia="Arial" w:cs="Arial"/>
          <w:sz w:val="20"/>
          <w:szCs w:val="20"/>
          <w:u w:val="none"/>
        </w:rPr>
        <w:t xml:space="preserve">06/2009 à 11/2009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sz w:val="16"/>
          <w:szCs w:val="16"/>
        </w:rPr>
        <w:t xml:space="preserve">        </w:t>
      </w:r>
      <w:r>
        <w:rPr>
          <w:rFonts w:ascii="Arial" w:hAnsi="Arial" w:eastAsia="Arial" w:cs="Arial"/>
          <w:sz w:val="16"/>
          <w:szCs w:val="16"/>
        </w:rPr>
        <w:t xml:space="preserve">(Consultoria especializada em recrutamento, seleção, outplacement, recolocação profissional, treinamento, etc.)</w:t>
      </w:r>
    </w:p>
    <w:p>
      <w:pPr>
        <w:pStyle w:val="Normal"/>
        <w:rPr>
          <w:rFonts w:ascii="Arial" w:hAnsi="Arial" w:eastAsia="Arial" w:cs="Arial"/>
          <w:sz w:val="16"/>
          <w:szCs w:val="16"/>
        </w:rPr>
      </w:pPr>
      <w:r>
        <w:rPr>
          <w:rFonts w:ascii="Arial" w:hAnsi="Arial" w:eastAsia="Arial" w:cs="Arial"/>
          <w:sz w:val="16"/>
          <w:szCs w:val="16"/>
        </w:rPr>
      </w:r>
    </w:p>
    <w:p>
      <w:pPr>
        <w:pStyle w:val="Normal"/>
        <w:ind w:left="360"/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CONSULTORA EM RECURSOS HUMANOS</w:t>
      </w:r>
    </w:p>
    <w:p>
      <w:pPr>
        <w:pStyle w:val="Normal"/>
        <w:ind w:left="720"/>
        <w:rPr>
          <w:rFonts w:ascii="Arial" w:hAnsi="Arial" w:eastAsia="Arial" w:cs="Arial"/>
          <w:sz w:val="18"/>
          <w:szCs w:val="18"/>
        </w:rPr>
      </w:pPr>
      <w:r>
        <w:rPr>
          <w:rFonts w:ascii="Arial" w:hAnsi="Arial" w:eastAsia="Arial" w:cs="Arial"/>
          <w:sz w:val="18"/>
          <w:szCs w:val="18"/>
        </w:rPr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 </w:t>
      </w:r>
      <w:r>
        <w:rPr>
          <w:rFonts w:ascii="Arial" w:hAnsi="Arial" w:eastAsia="Arial" w:cs="Arial"/>
          <w:sz w:val="18"/>
          <w:szCs w:val="18"/>
        </w:rPr>
        <w:t xml:space="preserve">Condução de processos seletivos (Recrutamento &amp; Seleção), de níveis operacionais à níveis gerenciais e diretorias; 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Levantamento e definição de perfil;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Seleção / Entrevista por competência;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Aplicação, correção e análise de testes psicológicos;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Vivência em análise e descrição de cargos e salário;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Elaboração de laudos gerenciais e de entrevista de desligamento; 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Processo de Outplacement;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Assistente de Treinamento.</w:t>
      </w:r>
    </w:p>
    <w:p>
      <w:pPr>
        <w:pStyle w:val="Normal"/>
        <w:ind w:left="360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sectPr>
      <w:type w:val="nextPage"/>
      <w:pgSz w:w="12240" w:h="15840"/>
      <w:pgMar w:top="1418" w:right="1701" w:bottom="1134" w:left="1701" w:header="0" w:footer="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Noto Sans Symbols">
    <w:panose1 w:val="020B0502040504020204"/>
  </w:font>
  <w:font w:name="Georgia">
    <w:panose1 w:val="02040502050405020303"/>
  </w:font>
  <w:font w:name="OpenSymbol">
    <w:panose1 w:val="05010000000000000000"/>
  </w:font>
  <w:font w:name="Courier New">
    <w:panose1 w:val="02070309020205020404"/>
  </w:font>
  <w:font w:name="Mangal">
    <w:panose1 w:val="02040503050406030204"/>
  </w:font>
  <w:font w:name="Wingdings">
    <w:panose1 w:val="05000000000000000000"/>
  </w:font>
  <w:font w:name="Liberation Sans">
    <w:panose1 w:val="020B0604020202020204"/>
  </w:font>
  <w:font w:name="Arial">
    <w:panose1 w:val="020B0604020202020204"/>
  </w:font>
  <w:font w:name="Microsoft YaHei">
    <w:panose1 w:val="020B0503020204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>
    <w:multiLevelType w:val="hybridMultilevel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hint="default" w:ascii="Noto Sans Symbols" w:hAnsi="Noto Sans Symbols" w:cs="Noto Sans Symbols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hint="default" w:ascii="Noto Sans Symbols" w:hAnsi="Noto Sans Symbols" w:cs="Noto Sans Symbols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hint="default"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hint="default" w:ascii="Noto Sans Symbols" w:hAnsi="Noto Sans Symbols" w:cs="Noto Sans Symbols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hint="default" w:ascii="Noto Sans Symbols" w:hAnsi="Noto Sans Symbols" w:cs="Noto Sans Symbols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hint="default"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hint="default" w:ascii="Noto Sans Symbols" w:hAnsi="Noto Sans Symbols" w:cs="Noto Sans Symbols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hint="default" w:ascii="Noto Sans Symbols" w:hAnsi="Noto Sans Symbols" w:cs="Noto Sans Symbols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hint="default" w:ascii="Noto Sans Symbols" w:hAnsi="Noto Sans Symbols" w:cs="Noto Sans Symbols"/>
      </w:rPr>
    </w:lvl>
  </w:abstractNum>
  <w:abstractNum w:abstractNumId="2">
    <w:multiLevelType w:val="hybridMultilevel"/>
    <w:lvl w:ilvl="0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hint="default"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hint="default"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hint="default"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hanging="360"/>
      </w:pPr>
      <w:rPr>
        <w:rFonts w:hint="default"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00" w:hanging="360"/>
      </w:pPr>
      <w:rPr>
        <w:rFonts w:hint="default"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hanging="360"/>
      </w:pPr>
      <w:rPr>
        <w:rFonts w:hint="default" w:ascii="Noto Sans Symbols" w:hAnsi="Noto Sans Symbols" w:cs="Noto Sans Symbols"/>
      </w:rPr>
    </w:lvl>
  </w:abstractNum>
  <w:abstractNum w:abstractNumId="3">
    <w:multiLevelType w:val="hybridMultilevel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hint="default"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hint="default"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hint="default"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hint="default"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hint="default"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4">
    <w:multiLevelType w:val="hybridMultilevel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hint="default" w:ascii="Noto Sans Symbols" w:hAnsi="Noto Sans Symbols" w:cs="Noto Sans Symbols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5">
    <w:multiLevelType w:val="hybridMultilevel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pt-BR" w:eastAsia="ar-SA" w:bidi="ar-SA"/>
    </w:rPr>
  </w:style>
  <w:style w:type="paragraph" w:styleId="Heading1">
    <w:name w:val="Heading 1"/>
    <w:basedOn w:val="Normal"/>
    <w:next w:val="Normal"/>
    <w:link w:val="Ttulo1Char"/>
    <w:uiPriority w:val="9"/>
    <w:qFormat/>
    <w:pPr>
      <w:keepNext/>
      <w:tabs>
        <w:tab w:val="clear" w:pos="720"/>
        <w:tab w:val="left" w:pos="432" w:leader="none"/>
      </w:tabs>
      <w:ind w:left="432" w:hanging="432"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link w:val="Ttulo2Char"/>
    <w:uiPriority w:val="9"/>
    <w:semiHidden/>
    <w:unhideWhenUsed/>
    <w:qFormat/>
    <w:pPr>
      <w:keepNext/>
      <w:tabs>
        <w:tab w:val="clear" w:pos="720"/>
        <w:tab w:val="left" w:pos="576" w:leader="none"/>
      </w:tabs>
      <w:ind w:left="576" w:hanging="576"/>
      <w:outlineLvl w:val="1"/>
    </w:pPr>
    <w:rPr>
      <w:rFonts w:ascii="Arial Narrow" w:hAnsi="Arial Narrow"/>
      <w:b/>
      <w:bCs/>
      <w:sz w:val="5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</w:style>
  <w:style w:type="character" w:styleId="Ttulo1Char" w:customStyle="1">
    <w:name w:val="Título 1 Char"/>
    <w:qFormat/>
    <w:rPr>
      <w:rFonts w:ascii="Times New Roman" w:hAnsi="Times New Roman" w:eastAsia="Times New Roman" w:cs="Times New Roman"/>
      <w:sz w:val="32"/>
      <w:szCs w:val="24"/>
      <w:lang w:eastAsia="ar-SA"/>
    </w:rPr>
  </w:style>
  <w:style w:type="character" w:styleId="Ttulo2Char" w:customStyle="1">
    <w:name w:val="Título 2 Char"/>
    <w:qFormat/>
    <w:rPr>
      <w:rFonts w:ascii="Arial Narrow" w:hAnsi="Arial Narrow" w:eastAsia="Times New Roman" w:cs="Arial"/>
      <w:b/>
      <w:bCs/>
      <w:sz w:val="56"/>
      <w:szCs w:val="24"/>
      <w:lang w:eastAsia="ar-SA"/>
    </w:rPr>
  </w:style>
  <w:style w:type="character" w:styleId="Hyperlink">
    <w:name w:val="Hyperlink"/>
    <w:rPr>
      <w:color w:val="0000ff"/>
      <w:u w:val="single"/>
    </w:rPr>
  </w:style>
  <w:style w:type="character" w:styleId="RecuodecorpodetextoChar" w:customStyle="1">
    <w:name w:val="Recuo de corpo de texto Char"/>
    <w:qFormat/>
    <w:rPr>
      <w:rFonts w:ascii="Times New Roman" w:hAnsi="Times New Roman" w:eastAsia="Times New Roman" w:cs="Times New Roman"/>
      <w:sz w:val="28"/>
      <w:szCs w:val="20"/>
      <w:lang w:eastAsia="pt-BR"/>
    </w:rPr>
  </w:style>
  <w:style w:type="character" w:styleId="Corpodetexto2Char" w:customStyle="1">
    <w:name w:val="Corpo de texto 2 Char"/>
    <w:link w:val="BodyText2"/>
    <w:uiPriority w:val="99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rong">
    <w:name w:val="Strong"/>
    <w:qFormat/>
    <w:rPr>
      <w:b/>
      <w:bCs/>
    </w:rPr>
  </w:style>
  <w:style w:type="character" w:styleId="Caracteresdenotaderodap">
    <w:name w:val="Caracteres de nota de rodapé"/>
    <w:semiHidden/>
    <w:qFormat/>
    <w:rPr>
      <w:color w:val="000000"/>
    </w:rPr>
  </w:style>
  <w:style w:type="character" w:styleId="FootnoteReference">
    <w:name w:val="Footnote Reference"/>
    <w:rPr>
      <w:color w:val="000000"/>
      <w:vertAlign w:val="superscript"/>
    </w:rPr>
  </w:style>
  <w:style w:type="paragraph" w:styleId="Ttulo">
    <w:name w:val="Título"/>
    <w:basedOn w:val="Normal"/>
    <w:next w:val="BodyText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Indent">
    <w:name w:val="Body Text Indent"/>
    <w:basedOn w:val="Normal"/>
    <w:link w:val="RecuodecorpodetextoChar"/>
    <w:pPr>
      <w:ind w:firstLine="720"/>
      <w:jc w:val="both"/>
    </w:pPr>
    <w:rPr>
      <w:sz w:val="28"/>
      <w:szCs w:val="20"/>
      <w:lang w:eastAsia="pt-BR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</w:style>
  <w:style w:type="paragraph" w:styleId="BodyText2">
    <w:name w:val="Body Text 2"/>
    <w:basedOn w:val="Normal"/>
    <w:link w:val="Corpodetexto2Char"/>
    <w:uiPriority w:val="99"/>
    <w:unhideWhenUsed/>
    <w:qFormat/>
    <w:pPr>
      <w:spacing w:before="0" w:after="120" w:line="480" w:lineRule="auto"/>
    </w:pPr>
  </w:style>
  <w:style w:type="paragraph" w:styleId="NoSpacing">
    <w:name w:val="No Spacing"/>
    <w:uiPriority w:val="1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pt-BR" w:eastAsia="ar-SA" w:bidi="ar-SA"/>
    </w:rPr>
  </w:style>
  <w:style w:type="paragraph" w:styleId="Default" w:customStyle="1">
    <w:name w:val="Default"/>
    <w:qFormat/>
    <w:pPr>
      <w:widowControl/>
      <w:spacing w:before="0" w:after="0"/>
      <w:jc w:val="left"/>
    </w:pPr>
    <w:rPr>
      <w:rFonts w:ascii="Wingdings" w:hAnsi="Wingdings" w:eastAsia="Times New Roman" w:cs="Wingdings"/>
      <w:color w:val="000000"/>
      <w:sz w:val="24"/>
      <w:szCs w:val="24"/>
      <w:lang w:val="pt-BR" w:eastAsia="pt-BR" w:bidi="ar-S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TableNormal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yperlink" Target="mailto:karlatorquetti@hotmail.com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/>
        <a:cs typeface="Arial"/>
      </a:majorFont>
      <a:minorFont>
        <a:latin typeface="Calibri" pitchFamily="0" charset="1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haracters>2096</Characters>
  <CharactersWithSpaces>2422</CharactersWithSpaces>
  <Pages>2</Pages>
  <Paragraphs>43</Paragraphs>
  <Template>Normal</Template>
  <TotalTime>8</TotalTime>
  <Words>336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</dc:creator>
  <dc:description/>
  <dc:language>pt-BR</dc:language>
  <cp:lastModifiedBy/>
  <cp:revision>3</cp:revision>
  <dcterms:created xsi:type="dcterms:W3CDTF">2024-04-09T13:18:00Z</dcterms:created>
  <dcterms:modified xsi:type="dcterms:W3CDTF">2025-02-08T11:31:43Z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