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36"/>
        <w:rPr>
          <w:rFonts w:ascii="Arial" w:hAnsi="Arial" w:cs="Arial"/>
          <w:color w:val="000000"/>
          <w:sz w:val="22"/>
          <w:szCs w:val="22"/>
        </w:rPr>
      </w:pPr>
      <w:r>
        <w:rPr>
          <w:rFonts w:ascii="Verdana" w:hAnsi="Verdana" w:cs="Arial"/>
          <w:b/>
          <w:bCs/>
          <w:color w:val="000000"/>
          <w:sz w:val="36"/>
          <w:szCs w:val="36"/>
        </w:rPr>
        <w:t xml:space="preserve">Ramon </w:t>
      </w:r>
      <w:proofErr w:type="spellStart"/>
      <w:r>
        <w:rPr>
          <w:rFonts w:ascii="Verdana" w:hAnsi="Verdana" w:cs="Arial"/>
          <w:b/>
          <w:bCs/>
          <w:color w:val="000000"/>
          <w:sz w:val="36"/>
          <w:szCs w:val="36"/>
        </w:rPr>
        <w:t>Simonis</w:t>
      </w:r>
      <w:proofErr w:type="spellEnd"/>
      <w:r>
        <w:rPr>
          <w:rFonts w:ascii="Verdana" w:hAnsi="Verdana" w:cs="Arial"/>
          <w:b/>
          <w:bCs/>
          <w:color w:val="000000"/>
          <w:sz w:val="36"/>
          <w:szCs w:val="36"/>
        </w:rPr>
        <w:t xml:space="preserve"> Pequeno 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Verdana" w:hAnsi="Verdana" w:cs="Arial"/>
          <w:color w:val="000000"/>
          <w:sz w:val="36"/>
          <w:szCs w:val="36"/>
        </w:rPr>
        <w:t>_____________________________________</w:t>
      </w:r>
      <w:r>
        <w:rPr>
          <w:rStyle w:val="apple-converted-space"/>
          <w:rFonts w:ascii="Verdana" w:hAnsi="Verdana" w:cs="Arial"/>
          <w:color w:val="000000"/>
          <w:sz w:val="36"/>
          <w:szCs w:val="36"/>
        </w:rPr>
        <w:t>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12" w:right="296" w:firstLine="8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Brasileiro, solteiro, 21/08/1993 Rua Goiás, número 416, apartamento 504, Centro Poços </w:t>
      </w:r>
      <w:proofErr w:type="gramStart"/>
      <w:r>
        <w:rPr>
          <w:rFonts w:ascii="Calibri" w:hAnsi="Calibri" w:cs="Calibri"/>
          <w:color w:val="000000"/>
        </w:rPr>
        <w:t>de  Caldas</w:t>
      </w:r>
      <w:proofErr w:type="gramEnd"/>
      <w:r>
        <w:rPr>
          <w:rFonts w:ascii="Calibri" w:hAnsi="Calibri" w:cs="Calibri"/>
          <w:color w:val="000000"/>
        </w:rPr>
        <w:t>/ MG, CEP: 37701-005 Contato: (32) 9 9195-8586 / E-mail: rpsimonis@gmail.com 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12" w:right="296" w:firstLine="8"/>
        <w:jc w:val="both"/>
        <w:rPr>
          <w:rFonts w:ascii="Arial" w:hAnsi="Arial" w:cs="Arial"/>
          <w:color w:val="000000"/>
          <w:sz w:val="22"/>
          <w:szCs w:val="22"/>
        </w:rPr>
      </w:pP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2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Verdana" w:hAnsi="Verdana" w:cs="Arial"/>
          <w:b/>
          <w:bCs/>
          <w:color w:val="000000"/>
          <w:sz w:val="22"/>
          <w:szCs w:val="22"/>
        </w:rPr>
        <w:t>RESUMO 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10" w:right="48" w:hanging="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Verdana" w:hAnsi="Verdana" w:cs="Arial"/>
          <w:b/>
          <w:bCs/>
          <w:color w:val="000000"/>
          <w:sz w:val="22"/>
          <w:szCs w:val="22"/>
        </w:rPr>
        <w:t>_____________________________________________________</w:t>
      </w:r>
      <w:r>
        <w:rPr>
          <w:rStyle w:val="apple-converted-space"/>
          <w:rFonts w:ascii="Verdana" w:hAnsi="Verdana" w:cs="Arial"/>
          <w:b/>
          <w:bCs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t xml:space="preserve">Formado em nutrição pela UFJF, possuo vasta experiência acadêmica e em várias formas de  atuação da profissão, tendo experiência em pesquisas, atendimento clínico e ambulatorial,  administração e vendas na empresa júnior Alimentar e Consultoria Jr, possuo habilidade de  conduzir e monitorar grupos dada experiência como monitor e em trabalhos voluntários,  sendo este na Pastoral da Criança. Dentre as minhas habilidades e competências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possuo  disciplina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de execução, foco, inteligência emocional e situacional, além de conseguir interagir  em todos os níveis, colaborando com o trabalho da equipe. Atualmente estou concluindo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o  mestrado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em Saúde Coletiva pela UFJF, além de realizar atendimentos clínicos de forma  presencial e remota, sendo minha última experiência como Nutricionista pela prefeitura de  Poços de Caldas/MG, onde atuei na atenção básica e no programa Melhor em Casa. 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22"/>
        <w:jc w:val="both"/>
        <w:rPr>
          <w:rFonts w:ascii="Verdana" w:hAnsi="Verdana" w:cs="Arial"/>
          <w:b/>
          <w:bCs/>
          <w:color w:val="000000"/>
          <w:sz w:val="22"/>
          <w:szCs w:val="22"/>
        </w:rPr>
      </w:pP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2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Verdana" w:hAnsi="Verdana" w:cs="Arial"/>
          <w:b/>
          <w:bCs/>
          <w:color w:val="000000"/>
          <w:sz w:val="22"/>
          <w:szCs w:val="22"/>
        </w:rPr>
        <w:t>FORMAÇÃO 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Verdana" w:hAnsi="Verdana" w:cs="Arial"/>
          <w:b/>
          <w:bCs/>
          <w:color w:val="000000"/>
          <w:sz w:val="22"/>
          <w:szCs w:val="22"/>
        </w:rPr>
        <w:t>______________________________________________________</w:t>
      </w:r>
      <w:r>
        <w:rPr>
          <w:rStyle w:val="apple-converted-space"/>
          <w:rFonts w:ascii="Verdana" w:hAnsi="Verdana" w:cs="Arial"/>
          <w:b/>
          <w:bCs/>
          <w:color w:val="000000"/>
          <w:sz w:val="22"/>
          <w:szCs w:val="22"/>
        </w:rPr>
        <w:t>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20" w:right="5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●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t>Mestrado em Saúde Coletiva pela (Universidade Federal de Juiz de Fora) (Mar/2023 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á  Mar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>/2025); 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●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t>Pós-graduação em Saúde Pública (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FacuMinas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– Dez /2024) 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2" w:right="262" w:firstLine="1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●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t xml:space="preserve">Ensino superior Bacharel em Nutrição (Universidade Federal de Juiz de Fora) (Mar/2015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á  Jul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>/2021). 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2" w:right="262" w:firstLine="18"/>
        <w:jc w:val="both"/>
        <w:rPr>
          <w:rFonts w:ascii="Arial" w:hAnsi="Arial" w:cs="Arial"/>
          <w:color w:val="000000"/>
          <w:sz w:val="22"/>
          <w:szCs w:val="22"/>
        </w:rPr>
      </w:pP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2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Verdana" w:hAnsi="Verdana" w:cs="Arial"/>
          <w:b/>
          <w:bCs/>
          <w:color w:val="000000"/>
          <w:sz w:val="22"/>
          <w:szCs w:val="22"/>
        </w:rPr>
        <w:t>EXPERIÊNCIA PROFISSIONAL 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Verdana" w:hAnsi="Verdana" w:cs="Arial"/>
          <w:b/>
          <w:bCs/>
          <w:color w:val="000000"/>
          <w:sz w:val="22"/>
          <w:szCs w:val="22"/>
        </w:rPr>
        <w:t>______________________________________________________</w:t>
      </w:r>
      <w:r>
        <w:rPr>
          <w:rStyle w:val="apple-converted-space"/>
          <w:rFonts w:ascii="Verdana" w:hAnsi="Verdana" w:cs="Arial"/>
          <w:b/>
          <w:bCs/>
          <w:color w:val="000000"/>
          <w:sz w:val="22"/>
          <w:szCs w:val="22"/>
        </w:rPr>
        <w:t>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18" w:right="662" w:firstLine="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●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Junho / 2023 – Atualmente –</w:t>
      </w:r>
      <w:r>
        <w:rPr>
          <w:rStyle w:val="apple-converted-space"/>
          <w:rFonts w:ascii="Calibri" w:hAnsi="Calibri" w:cs="Calibri"/>
          <w:b/>
          <w:bCs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t xml:space="preserve">Prefeitura Municipal de Poços de Caldas,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Nutricionista,  principais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habilidades: 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14" w:right="122" w:firstLine="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1. Atendimento Individual: Realizar consultas para avaliar o estado nutricional dos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pacientes,  identificando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possíveis deficiências ou excessos nutricionais. Fornecer orientações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dietéticas  individualizadas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para auxiliar na promoção/prevenção da saúde e no tratamento de doenças.  2. Educação Nutricional: Oferecer palestras e oficinas para a comunidade, abordando temas 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12" w:right="49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como alimentação saudável, prevenção de doenças crônicas, e importância de uma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dieta  equilibrada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>.</w:t>
      </w:r>
      <w:r>
        <w:rPr>
          <w:rStyle w:val="apple-converted-space"/>
          <w:rFonts w:ascii="Calibri" w:hAnsi="Calibri" w:cs="Calibri"/>
          <w:color w:val="000000"/>
          <w:sz w:val="22"/>
          <w:szCs w:val="22"/>
        </w:rPr>
        <w:t>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12" w:right="74" w:firstLine="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3. Elaboração de Cardápios: Desenvolver cardápios equilibrados e adequados às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necessidades  nutricionais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de grupos específicos, como crianças, gestantes, idosos e pessoas com doenças  crônicas não transmissíveis. 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12" w:hanging="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4. Ações Coletivas: Promover campanhas e atividades educativas em escolas, creches, e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outras  instituições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, visando incentivar hábitos alimentares saudáveis na população.  5. Parcerias: Trabalha em parceria com outros profissionais de saúde, como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médicos,  enfermeiros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>, e psicólogos, para oferecer um atendimento integral aos pacientes.</w:t>
      </w:r>
      <w:r>
        <w:rPr>
          <w:rStyle w:val="apple-converted-space"/>
          <w:rFonts w:ascii="Calibri" w:hAnsi="Calibri" w:cs="Calibri"/>
          <w:color w:val="000000"/>
          <w:sz w:val="22"/>
          <w:szCs w:val="22"/>
        </w:rPr>
        <w:t>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12" w:right="170" w:firstLine="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●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Agosto/2018 até julho/2019:</w:t>
      </w:r>
      <w:r>
        <w:rPr>
          <w:rStyle w:val="apple-converted-space"/>
          <w:rFonts w:ascii="Calibri" w:hAnsi="Calibri" w:cs="Calibri"/>
          <w:b/>
          <w:bCs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t xml:space="preserve">Alimentar Consultoria Jr – Diretor de negócios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responsável  pela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prospecção de clientes, realizando negociações entre empresas nas vendas </w:t>
      </w:r>
      <w:r>
        <w:rPr>
          <w:rFonts w:ascii="Calibri" w:hAnsi="Calibri" w:cs="Calibri"/>
          <w:color w:val="000000"/>
          <w:sz w:val="22"/>
          <w:szCs w:val="22"/>
        </w:rPr>
        <w:lastRenderedPageBreak/>
        <w:t>dos serviços  oferecidos e mostrando o valor e a importância daquilo na rotina de uma organização,  elaboração de contratos de prestação de serviços junto aos clientes, vendendo a eles os  produtos e serviços necessários para a sua organização. 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18" w:right="102" w:firstLine="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●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Fevereiro/2019 –</w:t>
      </w:r>
      <w:r>
        <w:rPr>
          <w:rStyle w:val="apple-converted-space"/>
          <w:rFonts w:ascii="Calibri" w:hAnsi="Calibri" w:cs="Calibri"/>
          <w:b/>
          <w:bCs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t xml:space="preserve">Hospital e Maternidade Therezinha de Jesus – Estágio em nutrição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clínica  hospitalar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em terapia intensiva.</w:t>
      </w:r>
      <w:r>
        <w:rPr>
          <w:rStyle w:val="apple-converted-space"/>
          <w:rFonts w:ascii="Calibri" w:hAnsi="Calibri" w:cs="Calibri"/>
          <w:color w:val="000000"/>
          <w:sz w:val="22"/>
          <w:szCs w:val="22"/>
        </w:rPr>
        <w:t>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12" w:right="-6" w:firstLine="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●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Julho/ 2021 –</w:t>
      </w:r>
      <w:r>
        <w:rPr>
          <w:rStyle w:val="apple-converted-space"/>
          <w:rFonts w:ascii="Calibri" w:hAnsi="Calibri" w:cs="Calibri"/>
          <w:b/>
          <w:bCs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t xml:space="preserve">Clínica Integral Nutrição e Atividade Física – Atendimento e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acompanhamento  nutricional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particular e individual, desde anamnese completa, avaliação dietética,  antropométrica e planejamento alimentar individualizado. 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12" w:right="104" w:firstLine="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●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Janeiro/2016 até fevereiro/2020:</w:t>
      </w:r>
      <w:r>
        <w:rPr>
          <w:rStyle w:val="apple-converted-space"/>
          <w:rFonts w:ascii="Calibri" w:hAnsi="Calibri" w:cs="Calibri"/>
          <w:b/>
          <w:bCs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t xml:space="preserve">UFJF/Pastoral da Criança – Projeto de Voluntário na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área  de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nutrição social, realizado com crianças em situação de vulnerabilidade social, onde eram  realizadas intervenções de educação alimentar e nutricional.</w:t>
      </w:r>
      <w:r>
        <w:rPr>
          <w:rStyle w:val="apple-converted-space"/>
          <w:rFonts w:ascii="Calibri" w:hAnsi="Calibri" w:cs="Calibri"/>
          <w:color w:val="000000"/>
          <w:sz w:val="22"/>
          <w:szCs w:val="22"/>
        </w:rPr>
        <w:t>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1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QUALIFICAÇÕES E ATIVIDADES COMPLEMENTARES 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_____________________________________________________________________________</w:t>
      </w:r>
      <w:r>
        <w:rPr>
          <w:rStyle w:val="apple-converted-space"/>
          <w:rFonts w:ascii="Calibri" w:hAnsi="Calibri" w:cs="Calibri"/>
          <w:b/>
          <w:bCs/>
          <w:color w:val="000000"/>
          <w:sz w:val="22"/>
          <w:szCs w:val="22"/>
        </w:rPr>
        <w:t>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●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t>Curso de Primeiros Socorros – IF Sul de Minas 2024; 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●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t>Manual de Boas Práticas – SEBRAE – julho/2017; 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●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t>ABRASCO 2022 – participação e apresentação de trabalho; 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●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t>Congresso CONBRAN 2018; 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●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t>Congresso CBEU 2016; 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●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t>Congresso III ENPSSAN de Segurança e Soberania Alimentar; 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20" w:right="7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●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t xml:space="preserve">Iniciação Científica – Lab. UFJF Correlação entre dieta e microbiota: Diversidade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Microbiana  Intestinal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em indivíduos com diferentes hábitos alimentares; 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6" w:right="506" w:firstLine="1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●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t xml:space="preserve">Voluntário – Ambulatório saúde mental HU UFJF: PROTAL: Programa de tratamento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de  transtornos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alimentares; 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12" w:right="364" w:firstLine="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●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t xml:space="preserve">Bolsista da Universidade Federal de Juiz de Fora/MG com Projeto de extensão: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Memória  Culinária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e Saúde; 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●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t>Monitoria - Nutrição da Criança e Adolescente; 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●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t>Monitoria - Nutrição em Saúde Pública. 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1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OBJETIVO PROFISSIONAL 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●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t>Nutricionista clínico ou de UAN. 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INFORMAÇÕES ADICIONAIS 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●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t>Inglês: Bridge Idiomas - Leitura/Escrita/Conversação – Básico; 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●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t xml:space="preserve">Inglês: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WiseUp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Online - Leitura/Escrita/Conversação – Médio; 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●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t>Conhecimento Pacote Office;  </w:t>
      </w:r>
    </w:p>
    <w:p w:rsidR="00140F9E" w:rsidRDefault="00140F9E" w:rsidP="00140F9E">
      <w:pPr>
        <w:pStyle w:val="NormalWeb"/>
        <w:shd w:val="clear" w:color="auto" w:fill="FFFFFF"/>
        <w:spacing w:before="0" w:beforeAutospacing="0" w:after="0" w:afterAutospacing="0"/>
        <w:ind w:left="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●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t>Conhecimento APPCC.</w:t>
      </w:r>
    </w:p>
    <w:p w:rsidR="00BB1DC0" w:rsidRDefault="00BB1DC0"/>
    <w:sectPr w:rsidR="00BB1DC0" w:rsidSect="004014C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F9E"/>
    <w:rsid w:val="00140F9E"/>
    <w:rsid w:val="00300E05"/>
    <w:rsid w:val="004014CF"/>
    <w:rsid w:val="00BB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9621A54"/>
  <w15:chartTrackingRefBased/>
  <w15:docId w15:val="{19B2BDB6-F41F-C744-8E5F-07D4963D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40F9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customStyle="1" w:styleId="apple-converted-space">
    <w:name w:val="apple-converted-space"/>
    <w:basedOn w:val="Fontepargpadro"/>
    <w:rsid w:val="00140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22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769</Words>
  <Characters>4156</Characters>
  <Application>Microsoft Office Word</Application>
  <DocSecurity>0</DocSecurity>
  <Lines>34</Lines>
  <Paragraphs>9</Paragraphs>
  <ScaleCrop>false</ScaleCrop>
  <Company/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Gouvêa</dc:creator>
  <cp:keywords/>
  <dc:description/>
  <cp:lastModifiedBy>Guilherme Gouvêa</cp:lastModifiedBy>
  <cp:revision>1</cp:revision>
  <dcterms:created xsi:type="dcterms:W3CDTF">2025-04-12T20:16:00Z</dcterms:created>
  <dcterms:modified xsi:type="dcterms:W3CDTF">2025-04-12T20:17:00Z</dcterms:modified>
</cp:coreProperties>
</file>